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DF" w:rsidRPr="004704DF" w:rsidRDefault="004704DF" w:rsidP="004704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>СОБРАНИЕ ДЕПУТАТОВ</w:t>
      </w:r>
    </w:p>
    <w:p w:rsidR="004704DF" w:rsidRPr="004704DF" w:rsidRDefault="004704DF" w:rsidP="004704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>КАТЫРИНСКОГО СЕЛЬСОВЕТА</w:t>
      </w:r>
    </w:p>
    <w:p w:rsidR="004704DF" w:rsidRPr="004704DF" w:rsidRDefault="004704DF" w:rsidP="004704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bCs w:val="0"/>
          <w:sz w:val="24"/>
          <w:szCs w:val="24"/>
        </w:rPr>
        <w:t xml:space="preserve">ОКТЯБРЬСКОГО РАЙОНА         </w:t>
      </w:r>
    </w:p>
    <w:p w:rsidR="004704DF" w:rsidRPr="004704DF" w:rsidRDefault="004704DF" w:rsidP="004704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DF" w:rsidRPr="004704DF" w:rsidRDefault="004704DF" w:rsidP="004704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4D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704DF" w:rsidRPr="004704DF" w:rsidRDefault="004704DF" w:rsidP="004704DF">
      <w:pPr>
        <w:ind w:right="-6"/>
        <w:jc w:val="center"/>
        <w:rPr>
          <w:b/>
        </w:rPr>
      </w:pPr>
      <w:r w:rsidRPr="004704DF">
        <w:rPr>
          <w:b/>
        </w:rPr>
        <w:t xml:space="preserve">«27» марта 2026 года № 199 </w:t>
      </w:r>
    </w:p>
    <w:p w:rsidR="004704DF" w:rsidRPr="004704DF" w:rsidRDefault="004704DF" w:rsidP="004704DF">
      <w:pPr>
        <w:ind w:right="-6"/>
        <w:jc w:val="both"/>
      </w:pPr>
    </w:p>
    <w:p w:rsidR="004704DF" w:rsidRPr="004704DF" w:rsidRDefault="004704DF" w:rsidP="004704DF">
      <w:pPr>
        <w:jc w:val="center"/>
        <w:rPr>
          <w:rFonts w:eastAsia="Lucida Sans Unicode"/>
          <w:b/>
          <w:color w:val="000000"/>
          <w:lang w:eastAsia="en-US" w:bidi="en-US"/>
        </w:rPr>
      </w:pPr>
      <w:r w:rsidRPr="004704DF">
        <w:rPr>
          <w:rFonts w:eastAsia="Lucida Sans Unicode"/>
          <w:b/>
          <w:color w:val="000000"/>
          <w:lang w:eastAsia="en-US" w:bidi="en-US"/>
        </w:rPr>
        <w:t xml:space="preserve">О внесении изменений в решение Собрания депутатов </w:t>
      </w:r>
      <w:proofErr w:type="spellStart"/>
      <w:r w:rsidRPr="004704DF">
        <w:rPr>
          <w:rFonts w:eastAsia="Lucida Sans Unicode"/>
          <w:b/>
          <w:color w:val="000000"/>
          <w:lang w:eastAsia="en-US" w:bidi="en-US"/>
        </w:rPr>
        <w:t>Катыринского</w:t>
      </w:r>
      <w:proofErr w:type="spellEnd"/>
      <w:r w:rsidRPr="004704DF">
        <w:rPr>
          <w:rFonts w:eastAsia="Lucida Sans Unicode"/>
          <w:b/>
          <w:color w:val="000000"/>
          <w:lang w:eastAsia="en-US" w:bidi="en-US"/>
        </w:rPr>
        <w:t xml:space="preserve"> сельсовета Октябрьского района Курской области от 28.10.2024г. № 131</w:t>
      </w:r>
    </w:p>
    <w:p w:rsidR="004704DF" w:rsidRPr="004704DF" w:rsidRDefault="004704DF" w:rsidP="004704DF">
      <w:pPr>
        <w:jc w:val="center"/>
        <w:rPr>
          <w:rFonts w:eastAsia="Lucida Sans Unicode"/>
          <w:b/>
          <w:color w:val="000000"/>
          <w:lang w:eastAsia="en-US" w:bidi="en-US"/>
        </w:rPr>
      </w:pPr>
      <w:r w:rsidRPr="004704DF">
        <w:rPr>
          <w:rFonts w:eastAsia="Lucida Sans Unicode"/>
          <w:b/>
          <w:color w:val="000000"/>
          <w:lang w:eastAsia="en-US" w:bidi="en-US"/>
        </w:rPr>
        <w:t xml:space="preserve"> «Об установлении земельного налога»</w:t>
      </w:r>
    </w:p>
    <w:p w:rsidR="004704DF" w:rsidRDefault="004704DF" w:rsidP="004704DF">
      <w:pPr>
        <w:jc w:val="both"/>
        <w:rPr>
          <w:rFonts w:eastAsia="Lucida Sans Unicode"/>
          <w:color w:val="000000"/>
          <w:lang w:eastAsia="en-US" w:bidi="en-US"/>
        </w:rPr>
      </w:pPr>
    </w:p>
    <w:p w:rsidR="004704DF" w:rsidRPr="004704DF" w:rsidRDefault="004704DF" w:rsidP="004704DF">
      <w:pPr>
        <w:ind w:firstLine="567"/>
        <w:jc w:val="both"/>
        <w:rPr>
          <w:rFonts w:eastAsia="Arial"/>
          <w:b/>
        </w:rPr>
      </w:pPr>
      <w:r w:rsidRPr="004704DF">
        <w:t xml:space="preserve">В соответствии с Федеральными законами  от 06.10.2003 № 131-ФЗ «Об общих принципах организации местного самоуправления в Российской Федерации», </w:t>
      </w:r>
      <w:r w:rsidRPr="004704DF">
        <w:rPr>
          <w:color w:val="3C3C3C"/>
          <w:shd w:val="clear" w:color="auto" w:fill="FFFFFF"/>
        </w:rPr>
        <w:t xml:space="preserve">  </w:t>
      </w:r>
      <w:r w:rsidRPr="004704DF">
        <w:rPr>
          <w:shd w:val="clear" w:color="auto" w:fill="FFFFFF"/>
        </w:rPr>
        <w:t>со статьями 5, 12, 15 и главой 31 Налогового кодекса Российской Федерации</w:t>
      </w:r>
      <w:r w:rsidRPr="004704DF">
        <w:t xml:space="preserve">, </w:t>
      </w:r>
      <w:r w:rsidRPr="004704DF">
        <w:rPr>
          <w:rFonts w:eastAsia="Arial"/>
          <w:color w:val="000000"/>
          <w:lang w:eastAsia="en-US" w:bidi="en-US"/>
        </w:rPr>
        <w:t>Уставом муниципального образования «</w:t>
      </w:r>
      <w:proofErr w:type="spellStart"/>
      <w:r w:rsidRPr="004704DF">
        <w:t>Катыринское</w:t>
      </w:r>
      <w:proofErr w:type="spellEnd"/>
      <w:r w:rsidRPr="004704DF">
        <w:t xml:space="preserve"> сельское поселение</w:t>
      </w:r>
      <w:r w:rsidRPr="004704DF">
        <w:rPr>
          <w:rFonts w:eastAsia="Arial"/>
          <w:color w:val="000000"/>
          <w:lang w:eastAsia="en-US" w:bidi="en-US"/>
        </w:rPr>
        <w:t xml:space="preserve">» Октябрьского муниципального района Курской области  Собрание депутатов </w:t>
      </w:r>
      <w:proofErr w:type="spellStart"/>
      <w:r w:rsidRPr="004704DF">
        <w:rPr>
          <w:rFonts w:eastAsia="Arial"/>
          <w:color w:val="000000"/>
          <w:lang w:eastAsia="en-US" w:bidi="en-US"/>
        </w:rPr>
        <w:t>Катыринского</w:t>
      </w:r>
      <w:proofErr w:type="spellEnd"/>
      <w:r w:rsidRPr="004704DF">
        <w:rPr>
          <w:rFonts w:eastAsia="Arial"/>
          <w:color w:val="000000"/>
          <w:lang w:eastAsia="en-US" w:bidi="en-US"/>
        </w:rPr>
        <w:t xml:space="preserve"> сельсовета  Октябрьского района Курской области</w:t>
      </w:r>
      <w:r w:rsidRPr="004704DF">
        <w:rPr>
          <w:rFonts w:eastAsia="Arial"/>
        </w:rPr>
        <w:t xml:space="preserve"> </w:t>
      </w:r>
      <w:r w:rsidRPr="004704DF">
        <w:rPr>
          <w:rFonts w:eastAsia="Lucida Sans Unicode"/>
          <w:b/>
          <w:color w:val="000000"/>
          <w:lang w:eastAsia="en-US" w:bidi="en-US"/>
        </w:rPr>
        <w:t>РЕШИЛО</w:t>
      </w:r>
      <w:r w:rsidRPr="004704DF">
        <w:rPr>
          <w:rFonts w:eastAsia="Arial"/>
          <w:b/>
        </w:rPr>
        <w:t>:</w:t>
      </w:r>
    </w:p>
    <w:p w:rsidR="004704DF" w:rsidRPr="004704DF" w:rsidRDefault="004704DF" w:rsidP="004704DF">
      <w:pPr>
        <w:ind w:firstLine="567"/>
        <w:jc w:val="both"/>
        <w:rPr>
          <w:rFonts w:eastAsia="Arial"/>
        </w:rPr>
      </w:pPr>
      <w:r w:rsidRPr="004704DF">
        <w:rPr>
          <w:rFonts w:eastAsia="Arial"/>
        </w:rPr>
        <w:t xml:space="preserve">Внести изменения в решение Собрания депутатов </w:t>
      </w:r>
      <w:proofErr w:type="spellStart"/>
      <w:r w:rsidRPr="004704DF">
        <w:rPr>
          <w:rFonts w:eastAsia="Arial"/>
        </w:rPr>
        <w:t>Катыринского</w:t>
      </w:r>
      <w:proofErr w:type="spellEnd"/>
      <w:r w:rsidRPr="004704DF">
        <w:rPr>
          <w:rFonts w:eastAsia="Arial"/>
        </w:rPr>
        <w:t xml:space="preserve"> сельсовета от 28.10.2024 г. №131  «Об установлении земельного налога», изложив его в новой редакции:</w:t>
      </w:r>
    </w:p>
    <w:p w:rsidR="004704DF" w:rsidRPr="004704DF" w:rsidRDefault="004704DF" w:rsidP="004704DF">
      <w:pPr>
        <w:ind w:firstLine="567"/>
        <w:jc w:val="both"/>
      </w:pPr>
      <w:r w:rsidRPr="004704DF">
        <w:t>1. Ввести на территории муниципального образования «</w:t>
      </w:r>
      <w:proofErr w:type="spellStart"/>
      <w:r w:rsidRPr="004704DF">
        <w:t>Катыринское</w:t>
      </w:r>
      <w:proofErr w:type="spellEnd"/>
      <w:r w:rsidRPr="004704DF">
        <w:t xml:space="preserve"> сельское поселение» Октябрьского муниципального района Курской области земельный налог, порядок и сроки уплаты налога за земли, находящиеся в пределах границ муниципального образования «</w:t>
      </w:r>
      <w:proofErr w:type="spellStart"/>
      <w:r w:rsidRPr="004704DF">
        <w:t>Катыринское</w:t>
      </w:r>
      <w:proofErr w:type="spellEnd"/>
      <w:r w:rsidRPr="004704DF">
        <w:t xml:space="preserve"> сельское поселение» Октябрьского муниципального района Курской области. </w:t>
      </w:r>
    </w:p>
    <w:p w:rsidR="004704DF" w:rsidRPr="004704DF" w:rsidRDefault="004704DF" w:rsidP="004704D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704DF">
        <w:rPr>
          <w:rFonts w:ascii="Times New Roman" w:hAnsi="Times New Roman" w:cs="Times New Roman"/>
          <w:sz w:val="24"/>
          <w:szCs w:val="24"/>
        </w:rPr>
        <w:t>Налогоплательщиками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«</w:t>
      </w:r>
      <w:proofErr w:type="spellStart"/>
      <w:r w:rsidRPr="004704DF">
        <w:rPr>
          <w:rFonts w:ascii="Times New Roman" w:hAnsi="Times New Roman" w:cs="Times New Roman"/>
          <w:sz w:val="24"/>
          <w:szCs w:val="24"/>
        </w:rPr>
        <w:t>Катыринское</w:t>
      </w:r>
      <w:proofErr w:type="spellEnd"/>
      <w:r w:rsidRPr="004704DF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области.</w:t>
      </w:r>
      <w:proofErr w:type="gramEnd"/>
    </w:p>
    <w:p w:rsidR="004704DF" w:rsidRPr="004704DF" w:rsidRDefault="004704DF" w:rsidP="004704DF">
      <w:pPr>
        <w:ind w:firstLine="567"/>
        <w:jc w:val="both"/>
      </w:pPr>
      <w:r w:rsidRPr="004704DF">
        <w:t>3. Объектами налогообложения признаются земельные участки, расположенные в пределах границ муниципального образования «</w:t>
      </w:r>
      <w:proofErr w:type="spellStart"/>
      <w:r w:rsidRPr="004704DF">
        <w:t>Катыринское</w:t>
      </w:r>
      <w:proofErr w:type="spellEnd"/>
      <w:r w:rsidRPr="004704DF">
        <w:t xml:space="preserve"> сельское поселение» Октябрьского муниципального района Курской области.</w:t>
      </w:r>
    </w:p>
    <w:p w:rsidR="004704DF" w:rsidRPr="004704DF" w:rsidRDefault="004704DF" w:rsidP="004704DF">
      <w:pPr>
        <w:ind w:firstLine="567"/>
        <w:jc w:val="both"/>
      </w:pPr>
      <w:r w:rsidRPr="004704DF">
        <w:t>4. Порядок определения налоговой базы: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t>4.1. Согласно абзацу 1 части 1 статьи 391 Налогового кодекса РФ, если иное не установлено настоящим пунктом,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4704DF" w:rsidRPr="004704DF" w:rsidRDefault="004704DF" w:rsidP="004704DF">
      <w:pPr>
        <w:ind w:firstLine="567"/>
        <w:jc w:val="both"/>
      </w:pPr>
      <w:r w:rsidRPr="004704DF">
        <w:rPr>
          <w:lang w:eastAsia="ar-SA"/>
        </w:rPr>
        <w:t xml:space="preserve">4.2. </w:t>
      </w:r>
      <w:r w:rsidRPr="004704DF">
        <w:t>Налогоплательщики-организации определяют налоговую базу самостоятельно на основании сведений Единого государственного реестра недвижимости о каждом земельном участке, принадлежащем им на праве собственности или праве постоянного (бессрочного) пользования (согласно части 3 статьи 391 Налогового кодекса Российской Федерации).</w:t>
      </w:r>
    </w:p>
    <w:p w:rsidR="004704DF" w:rsidRPr="004704DF" w:rsidRDefault="004704DF" w:rsidP="004704DF">
      <w:pPr>
        <w:ind w:firstLine="567"/>
        <w:jc w:val="both"/>
      </w:pPr>
      <w:r w:rsidRPr="004704DF">
        <w:t>Для налогоплательщиков – физических лиц налоговая база определяется налоговыми органами на основании сведений, которые представляются в налоговые органы органами, осуществляющими государственный кадастровый учет и государственную регистрацию прав на недвижимое имущество (согласно части 4 статьи 391 Налогового кодекса Российской Федерации).</w:t>
      </w:r>
    </w:p>
    <w:p w:rsidR="004704DF" w:rsidRPr="004704DF" w:rsidRDefault="004704DF" w:rsidP="004704DF">
      <w:pPr>
        <w:pStyle w:val="a3"/>
        <w:spacing w:before="0" w:beforeAutospacing="0" w:after="0" w:afterAutospacing="0" w:line="232" w:lineRule="atLeast"/>
        <w:ind w:firstLine="436"/>
        <w:jc w:val="both"/>
      </w:pPr>
      <w:r w:rsidRPr="004704DF">
        <w:t xml:space="preserve">В соответствии со ст. 391 НК РФ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</w:t>
      </w:r>
      <w:r w:rsidRPr="004704DF">
        <w:lastRenderedPageBreak/>
        <w:t>наследуемом владении налогоплательщиков, относящихся к одной из следующих категорий: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>- лица, указанные в подпунктах 9.1-9.5 пункта 1 статьи 407 НК РФ;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>- физических лиц, имеющих трех и более несовершеннолетних детей (детей в возрасте до 23 лет, обучающихся в образовательных организациях по очной форме обучения).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rPr>
          <w:rFonts w:eastAsia="Arial"/>
          <w:lang w:eastAsia="ar-SA"/>
        </w:rPr>
        <w:t>5. Установить налоговые ставки в размерах: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>1) 0,25 процента в отношении земельных участков:</w:t>
      </w:r>
      <w:bookmarkStart w:id="0" w:name="sub_349"/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bookmarkEnd w:id="0"/>
    <w:p w:rsidR="004704DF" w:rsidRPr="004704DF" w:rsidRDefault="004704DF" w:rsidP="004704DF">
      <w:pPr>
        <w:autoSpaceDN w:val="0"/>
        <w:adjustRightInd w:val="0"/>
        <w:ind w:firstLine="567"/>
        <w:jc w:val="both"/>
        <w:outlineLvl w:val="1"/>
      </w:pPr>
      <w:proofErr w:type="gramStart"/>
      <w:r w:rsidRPr="004704DF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4704DF">
        <w:t xml:space="preserve">, кадастровая стоимость </w:t>
      </w:r>
      <w:proofErr w:type="gramStart"/>
      <w:r w:rsidRPr="004704DF">
        <w:t>каждого</w:t>
      </w:r>
      <w:proofErr w:type="gramEnd"/>
      <w:r w:rsidRPr="004704DF">
        <w:t xml:space="preserve"> из которых превышает 300 миллионов рублей;</w:t>
      </w:r>
    </w:p>
    <w:p w:rsidR="004704DF" w:rsidRPr="004704DF" w:rsidRDefault="004704DF" w:rsidP="004704DF">
      <w:pPr>
        <w:autoSpaceDN w:val="0"/>
        <w:adjustRightInd w:val="0"/>
        <w:ind w:firstLine="567"/>
        <w:jc w:val="both"/>
        <w:outlineLvl w:val="1"/>
      </w:pPr>
      <w:proofErr w:type="gramStart"/>
      <w:r w:rsidRPr="004704DF"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4704DF">
        <w:t xml:space="preserve"> из которых превышает 300 миллионов рублей;</w:t>
      </w:r>
    </w:p>
    <w:p w:rsidR="004704DF" w:rsidRPr="004704DF" w:rsidRDefault="004704DF" w:rsidP="004704DF">
      <w:pPr>
        <w:ind w:firstLine="567"/>
        <w:jc w:val="both"/>
      </w:pPr>
      <w:r w:rsidRPr="004704DF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>2) 1,5 процента в отношении прочих земельных участков.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rPr>
          <w:rFonts w:eastAsia="Arial"/>
          <w:lang w:eastAsia="ar-SA"/>
        </w:rPr>
        <w:t>5.1. Налоговым периодом признается календарный год.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rPr>
          <w:rFonts w:eastAsia="Arial"/>
          <w:lang w:eastAsia="ar-SA"/>
        </w:rPr>
        <w:t>5.2.О</w:t>
      </w:r>
      <w:r w:rsidRPr="004704DF">
        <w:t>тчетными периодами для налогоплательщиков-организаций признаются первый квартал, второй квартал и третий квартал календарного года (согласно части 2 статьи 393 Налогового кодекса Российской Федерации).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rPr>
          <w:rFonts w:eastAsia="Arial"/>
          <w:lang w:eastAsia="ar-SA"/>
        </w:rPr>
        <w:t xml:space="preserve">6. </w:t>
      </w:r>
      <w:r w:rsidRPr="004704DF">
        <w:t>Налогоплательщики-организации исчисляют сумму налога (сумму авансовых платежей по налогу) самостоятельно. Сумма налога (сумма авансового платежа по налогу) исчисляется на основании сведений органов, осуществляющих государственный кадастровый учет и государственную регистрацию прав на недвижимое имущество, а также иных сведений, представленных в налоговые органы в соответствии с Налоговым кодексом Российской Федерации и другими федеральными законами.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(согласно частям 2 и 6 статьи 396 Налогового кодекса Российской Федерации).</w:t>
      </w:r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rPr>
          <w:lang w:eastAsia="ar-SA"/>
        </w:rPr>
        <w:t xml:space="preserve">7. Установить следующие сроки уплаты платежей по земельному налогу налогоплательщиками - организациями и физическими лицами: </w:t>
      </w:r>
    </w:p>
    <w:p w:rsidR="004704DF" w:rsidRPr="004704DF" w:rsidRDefault="004704DF" w:rsidP="004704DF">
      <w:pPr>
        <w:ind w:firstLine="567"/>
        <w:jc w:val="both"/>
      </w:pPr>
      <w:r w:rsidRPr="004704DF">
        <w:rPr>
          <w:lang w:eastAsia="ar-SA"/>
        </w:rPr>
        <w:t>-</w:t>
      </w:r>
      <w:r w:rsidRPr="004704DF">
        <w:rPr>
          <w:lang w:eastAsia="ar-SA"/>
        </w:rPr>
        <w:tab/>
      </w:r>
      <w:r w:rsidRPr="004704DF">
        <w:t xml:space="preserve">налог подлежит уплате налогоплательщиками-организациями в срок не позднее 28 февраля года, следующего за истекшим налоговым периодом. </w:t>
      </w:r>
      <w:proofErr w:type="gramStart"/>
      <w:r w:rsidRPr="004704DF">
        <w:t xml:space="preserve">Авансовые платежи по налогу подлежат уплате налогоплательщиками-организациями в срок не позднее 28-го </w:t>
      </w:r>
      <w:r w:rsidRPr="004704DF">
        <w:lastRenderedPageBreak/>
        <w:t>числа месяца, следующего за истекшим отчетным периодом (согласно части 1 статьи 397 Налогового кодекса Российской Федерации);</w:t>
      </w:r>
      <w:proofErr w:type="gramEnd"/>
    </w:p>
    <w:p w:rsidR="004704DF" w:rsidRPr="004704DF" w:rsidRDefault="004704DF" w:rsidP="004704DF">
      <w:pPr>
        <w:ind w:firstLine="567"/>
        <w:jc w:val="both"/>
        <w:rPr>
          <w:lang w:eastAsia="ar-SA"/>
        </w:rPr>
      </w:pPr>
      <w:r w:rsidRPr="004704DF">
        <w:t xml:space="preserve">-  </w:t>
      </w:r>
      <w:r w:rsidRPr="004704DF">
        <w:rPr>
          <w:shd w:val="clear" w:color="auto" w:fill="FFFFFF"/>
        </w:rPr>
        <w:t xml:space="preserve">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 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  </w:t>
      </w:r>
      <w:r w:rsidRPr="004704DF">
        <w:t>(согласно части 1 статьи 397 Налогового кодекса Российской Федерации).</w:t>
      </w:r>
    </w:p>
    <w:p w:rsidR="004704DF" w:rsidRPr="004704DF" w:rsidRDefault="004704DF" w:rsidP="004704DF">
      <w:pPr>
        <w:ind w:firstLine="567"/>
        <w:jc w:val="both"/>
      </w:pPr>
      <w:r w:rsidRPr="004704DF">
        <w:rPr>
          <w:rFonts w:eastAsia="Arial"/>
          <w:lang w:eastAsia="ar-SA"/>
        </w:rPr>
        <w:t xml:space="preserve">8. </w:t>
      </w:r>
      <w:proofErr w:type="gramStart"/>
      <w:r w:rsidRPr="004704DF"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</w:t>
      </w:r>
      <w:proofErr w:type="gramEnd"/>
      <w:r w:rsidRPr="004704DF">
        <w:t xml:space="preserve"> наследуемом </w:t>
      </w:r>
      <w:proofErr w:type="gramStart"/>
      <w:r w:rsidRPr="004704DF">
        <w:t>владении</w:t>
      </w:r>
      <w:proofErr w:type="gramEnd"/>
      <w:r w:rsidRPr="004704DF">
        <w:t xml:space="preserve">) налогоплательщика, к числу календарных месяцев в налоговом (отчетном) периоде. </w:t>
      </w:r>
    </w:p>
    <w:p w:rsidR="004704DF" w:rsidRPr="004704DF" w:rsidRDefault="004704DF" w:rsidP="004704DF">
      <w:pPr>
        <w:ind w:firstLine="567"/>
        <w:jc w:val="both"/>
      </w:pPr>
      <w:r w:rsidRPr="004704DF">
        <w:t xml:space="preserve"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4704DF">
        <w:t>за полный месяц</w:t>
      </w:r>
      <w:proofErr w:type="gramEnd"/>
      <w:r w:rsidRPr="004704DF">
        <w:t xml:space="preserve"> принимается месяц возникновения (прекращения) указанного права. </w:t>
      </w:r>
    </w:p>
    <w:p w:rsidR="004704DF" w:rsidRPr="004704DF" w:rsidRDefault="004704DF" w:rsidP="004704DF">
      <w:pPr>
        <w:ind w:firstLine="567"/>
        <w:jc w:val="both"/>
      </w:pPr>
      <w:proofErr w:type="gramStart"/>
      <w:r w:rsidRPr="004704DF"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 (согласно части 7 статьи 396 Налогового кодекса Российской Федерации).</w:t>
      </w:r>
      <w:proofErr w:type="gramEnd"/>
    </w:p>
    <w:p w:rsidR="004704DF" w:rsidRPr="004704DF" w:rsidRDefault="004704DF" w:rsidP="004704DF">
      <w:pPr>
        <w:ind w:firstLine="567"/>
        <w:jc w:val="both"/>
      </w:pPr>
      <w:r w:rsidRPr="004704DF">
        <w:rPr>
          <w:rFonts w:eastAsia="Arial"/>
          <w:lang w:eastAsia="ar-SA"/>
        </w:rPr>
        <w:t xml:space="preserve">9. </w:t>
      </w:r>
      <w:proofErr w:type="gramStart"/>
      <w:r w:rsidRPr="004704DF"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(согласно нормам части 10 статьи 396 Налогового кодекса Российской Федерации).</w:t>
      </w:r>
      <w:proofErr w:type="gramEnd"/>
    </w:p>
    <w:p w:rsidR="004704DF" w:rsidRPr="004704DF" w:rsidRDefault="004704DF" w:rsidP="004704DF">
      <w:pPr>
        <w:ind w:firstLine="567"/>
        <w:jc w:val="both"/>
      </w:pPr>
      <w:r w:rsidRPr="004704DF">
        <w:t xml:space="preserve">В соответствии с </w:t>
      </w:r>
      <w:proofErr w:type="gramStart"/>
      <w:r w:rsidRPr="004704DF">
        <w:t>ч</w:t>
      </w:r>
      <w:proofErr w:type="gramEnd"/>
      <w:r w:rsidRPr="004704DF">
        <w:t xml:space="preserve">. 1 ст. 395 НК РФ право на налоговую льготу, в числе  прочих, указанных в ст. 395 НК РФ, имеют следующие категории налогоплательщиков: 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r w:rsidRPr="004704DF">
        <w:t xml:space="preserve">- физические лица – в отношении земельных участков, расположенных на территории, на которой  в соответствии с законодательством Российской Федерации введены режимы чрезвычайного положения, чрезвычайной ситуации или правовой режим </w:t>
      </w:r>
      <w:proofErr w:type="spellStart"/>
      <w:r w:rsidRPr="004704DF">
        <w:t>контртеррористической</w:t>
      </w:r>
      <w:proofErr w:type="spellEnd"/>
      <w:r w:rsidRPr="004704DF">
        <w:t xml:space="preserve"> операции и в отношении жителей которой принято решение о временном отселении (эвакуации), </w:t>
      </w:r>
      <w:proofErr w:type="gramStart"/>
      <w:r w:rsidRPr="004704DF">
        <w:t>-з</w:t>
      </w:r>
      <w:proofErr w:type="gramEnd"/>
      <w:r w:rsidRPr="004704DF">
        <w:t xml:space="preserve">а весь налоговый период, в котором действовал соответствующий режим. </w:t>
      </w:r>
    </w:p>
    <w:p w:rsidR="004704DF" w:rsidRPr="004704DF" w:rsidRDefault="004704DF" w:rsidP="004704DF">
      <w:pPr>
        <w:ind w:firstLine="567"/>
        <w:jc w:val="both"/>
        <w:rPr>
          <w:rFonts w:eastAsia="Arial"/>
          <w:lang w:eastAsia="ar-SA"/>
        </w:rPr>
      </w:pPr>
      <w:proofErr w:type="gramStart"/>
      <w:r w:rsidRPr="004704DF">
        <w:rPr>
          <w:rFonts w:eastAsia="Arial"/>
          <w:lang w:eastAsia="ar-SA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4704DF">
        <w:rPr>
          <w:rFonts w:eastAsia="Arial"/>
          <w:lang w:eastAsia="ar-SA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4704DF">
        <w:rPr>
          <w:rFonts w:eastAsia="Arial"/>
          <w:lang w:eastAsia="ar-SA"/>
        </w:rPr>
        <w:t>за полный месяц</w:t>
      </w:r>
      <w:proofErr w:type="gramEnd"/>
      <w:r w:rsidRPr="004704DF">
        <w:rPr>
          <w:rFonts w:eastAsia="Arial"/>
          <w:lang w:eastAsia="ar-SA"/>
        </w:rPr>
        <w:t>.</w:t>
      </w:r>
    </w:p>
    <w:p w:rsidR="004704DF" w:rsidRPr="004704DF" w:rsidRDefault="004704DF" w:rsidP="004704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lastRenderedPageBreak/>
        <w:t>10. Налог и авансовые платежи по налогу уплачиваются налогоплательщиками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 (согласно нормам части 3 статьи 397 Налогового кодекса Российской Федерации).</w:t>
      </w:r>
    </w:p>
    <w:p w:rsidR="004704DF" w:rsidRPr="004704DF" w:rsidRDefault="004704DF" w:rsidP="004704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>11. Налогоплательщики – физические лица уплачивают налог на основании налогового уведомления, направленного налоговым органом (согласно части 4 статьи 397 Налогового кодекса Российской Федерации).</w:t>
      </w:r>
    </w:p>
    <w:p w:rsidR="004704DF" w:rsidRPr="004704DF" w:rsidRDefault="004704DF" w:rsidP="004704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>12. Налог вводится в действие на территории муниципального образования «</w:t>
      </w:r>
      <w:proofErr w:type="spellStart"/>
      <w:r w:rsidRPr="004704DF">
        <w:rPr>
          <w:rFonts w:ascii="Times New Roman" w:hAnsi="Times New Roman" w:cs="Times New Roman"/>
          <w:sz w:val="24"/>
          <w:szCs w:val="24"/>
        </w:rPr>
        <w:t>Катыринское</w:t>
      </w:r>
      <w:proofErr w:type="spellEnd"/>
      <w:r w:rsidRPr="004704DF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 с 1 января 2026 года.</w:t>
      </w:r>
    </w:p>
    <w:p w:rsidR="004704DF" w:rsidRPr="004704DF" w:rsidRDefault="004704DF" w:rsidP="004704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 xml:space="preserve">13. Опубликовать настоящее Решение на официальном сайте Администрации </w:t>
      </w:r>
      <w:proofErr w:type="spellStart"/>
      <w:r w:rsidRPr="004704DF"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 w:rsidRPr="004704DF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и на информационных стендах.</w:t>
      </w:r>
    </w:p>
    <w:p w:rsidR="004704DF" w:rsidRPr="004704DF" w:rsidRDefault="004704DF" w:rsidP="004704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DF">
        <w:rPr>
          <w:rFonts w:ascii="Times New Roman" w:hAnsi="Times New Roman" w:cs="Times New Roman"/>
          <w:sz w:val="24"/>
          <w:szCs w:val="24"/>
        </w:rPr>
        <w:t>14.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4704DF" w:rsidRPr="004704DF" w:rsidRDefault="004704DF" w:rsidP="004704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04DF" w:rsidRPr="004704DF" w:rsidRDefault="004704DF" w:rsidP="004704DF">
      <w:pPr>
        <w:jc w:val="both"/>
        <w:rPr>
          <w:rFonts w:eastAsia="Lucida Sans Unicode"/>
          <w:color w:val="000000"/>
          <w:lang w:eastAsia="en-US" w:bidi="en-US"/>
        </w:rPr>
      </w:pPr>
    </w:p>
    <w:p w:rsidR="004704DF" w:rsidRPr="004704DF" w:rsidRDefault="004704DF" w:rsidP="004704DF"/>
    <w:p w:rsidR="004704DF" w:rsidRPr="004704DF" w:rsidRDefault="004704DF" w:rsidP="004704DF">
      <w:r w:rsidRPr="004704DF">
        <w:t xml:space="preserve">Председатель Собрания депутатов                                        </w:t>
      </w:r>
    </w:p>
    <w:p w:rsidR="004704DF" w:rsidRPr="004704DF" w:rsidRDefault="004704DF" w:rsidP="004704DF">
      <w:proofErr w:type="spellStart"/>
      <w:r w:rsidRPr="004704DF">
        <w:t>Катыринского</w:t>
      </w:r>
      <w:proofErr w:type="spellEnd"/>
      <w:r w:rsidRPr="004704DF">
        <w:t xml:space="preserve"> сельсовета</w:t>
      </w:r>
    </w:p>
    <w:p w:rsidR="004704DF" w:rsidRPr="004704DF" w:rsidRDefault="004704DF" w:rsidP="004704DF">
      <w:r w:rsidRPr="004704DF">
        <w:t xml:space="preserve">Октябрьского района  </w:t>
      </w:r>
      <w:r w:rsidRPr="004704DF">
        <w:tab/>
      </w:r>
      <w:r w:rsidRPr="004704DF">
        <w:tab/>
      </w:r>
      <w:r w:rsidRPr="004704DF">
        <w:tab/>
      </w:r>
      <w:r w:rsidRPr="004704DF">
        <w:tab/>
      </w:r>
      <w:r w:rsidRPr="004704DF">
        <w:tab/>
      </w:r>
      <w:r w:rsidRPr="004704DF">
        <w:tab/>
        <w:t xml:space="preserve">  Л.П.Зорина</w:t>
      </w:r>
    </w:p>
    <w:p w:rsidR="004704DF" w:rsidRPr="004704DF" w:rsidRDefault="004704DF" w:rsidP="004704DF"/>
    <w:p w:rsidR="004704DF" w:rsidRPr="004704DF" w:rsidRDefault="004704DF" w:rsidP="004704DF">
      <w:r w:rsidRPr="004704DF">
        <w:t xml:space="preserve">Глава </w:t>
      </w:r>
      <w:proofErr w:type="spellStart"/>
      <w:r w:rsidRPr="004704DF">
        <w:t>Катыринского</w:t>
      </w:r>
      <w:proofErr w:type="spellEnd"/>
      <w:r w:rsidRPr="004704DF">
        <w:t xml:space="preserve"> сельсовета</w:t>
      </w:r>
    </w:p>
    <w:p w:rsidR="004704DF" w:rsidRDefault="004704DF" w:rsidP="004704DF">
      <w:r w:rsidRPr="004704DF">
        <w:t xml:space="preserve">Октябрьского района                                                                        </w:t>
      </w:r>
      <w:proofErr w:type="spellStart"/>
      <w:r w:rsidRPr="004704DF">
        <w:t>С.А.Богомазова</w:t>
      </w:r>
      <w:proofErr w:type="spellEnd"/>
      <w:r>
        <w:t xml:space="preserve"> </w:t>
      </w:r>
      <w:r>
        <w:rPr>
          <w:sz w:val="23"/>
          <w:szCs w:val="23"/>
        </w:rPr>
        <w:t xml:space="preserve">               </w:t>
      </w:r>
      <w:r>
        <w:rPr>
          <w:sz w:val="23"/>
          <w:szCs w:val="23"/>
          <w:vertAlign w:val="superscript"/>
        </w:rPr>
        <w:t xml:space="preserve"> </w:t>
      </w: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4DF"/>
    <w:rsid w:val="0004058A"/>
    <w:rsid w:val="00255F99"/>
    <w:rsid w:val="0026046E"/>
    <w:rsid w:val="004704DF"/>
    <w:rsid w:val="00EF4109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D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4D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704DF"/>
    <w:pPr>
      <w:jc w:val="left"/>
    </w:pPr>
    <w:rPr>
      <w:rFonts w:ascii="Calibri" w:eastAsia="Times New Roman" w:hAnsi="Calibri" w:cs="Calibri"/>
    </w:rPr>
  </w:style>
  <w:style w:type="paragraph" w:customStyle="1" w:styleId="ConsPlusNormal">
    <w:name w:val="ConsPlusNormal"/>
    <w:next w:val="a"/>
    <w:uiPriority w:val="99"/>
    <w:semiHidden/>
    <w:rsid w:val="004704DF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uiPriority w:val="99"/>
    <w:semiHidden/>
    <w:rsid w:val="004704DF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1750</Words>
  <Characters>9976</Characters>
  <Application>Microsoft Office Word</Application>
  <DocSecurity>0</DocSecurity>
  <Lines>83</Lines>
  <Paragraphs>23</Paragraphs>
  <ScaleCrop>false</ScaleCrop>
  <Company>Microsoft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2026-03-30T06:46:00Z</cp:lastPrinted>
  <dcterms:created xsi:type="dcterms:W3CDTF">2026-03-30T06:43:00Z</dcterms:created>
  <dcterms:modified xsi:type="dcterms:W3CDTF">2026-03-30T06:46:00Z</dcterms:modified>
</cp:coreProperties>
</file>